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7F" w:rsidRPr="00E8607F" w:rsidRDefault="00E8607F" w:rsidP="00E8607F">
      <w:pPr>
        <w:autoSpaceDE/>
        <w:autoSpaceDN/>
        <w:spacing w:line="360" w:lineRule="auto"/>
        <w:jc w:val="center"/>
        <w:rPr>
          <w:rFonts w:ascii="Times New Roman" w:eastAsia="Calibri" w:hAnsi="Times New Roman" w:cs="Times New Roman"/>
          <w:b/>
          <w:sz w:val="32"/>
          <w:szCs w:val="32"/>
          <w:lang w:eastAsia="en-US"/>
        </w:rPr>
      </w:pPr>
      <w:r w:rsidRPr="00E8607F">
        <w:rPr>
          <w:rFonts w:ascii="Times New Roman" w:eastAsia="Calibri" w:hAnsi="Times New Roman" w:cs="Times New Roman"/>
          <w:b/>
          <w:sz w:val="32"/>
          <w:szCs w:val="32"/>
          <w:lang w:eastAsia="en-US"/>
        </w:rPr>
        <w:t>Направить документы для государственной регистрации</w:t>
      </w:r>
    </w:p>
    <w:p w:rsidR="00E8607F" w:rsidRPr="00E8607F" w:rsidRDefault="00E8607F" w:rsidP="00E8607F">
      <w:pPr>
        <w:autoSpaceDE/>
        <w:autoSpaceDN/>
        <w:spacing w:line="360" w:lineRule="auto"/>
        <w:jc w:val="center"/>
        <w:rPr>
          <w:rFonts w:ascii="Times New Roman" w:eastAsia="Calibri" w:hAnsi="Times New Roman" w:cs="Times New Roman"/>
          <w:b/>
          <w:sz w:val="32"/>
          <w:szCs w:val="32"/>
          <w:lang w:eastAsia="en-US"/>
        </w:rPr>
      </w:pPr>
      <w:r w:rsidRPr="00E8607F">
        <w:rPr>
          <w:rFonts w:ascii="Times New Roman" w:eastAsia="Calibri" w:hAnsi="Times New Roman" w:cs="Times New Roman"/>
          <w:b/>
          <w:sz w:val="32"/>
          <w:szCs w:val="32"/>
          <w:lang w:eastAsia="en-US"/>
        </w:rPr>
        <w:t xml:space="preserve"> можно в электронном виде</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Налоговые органы Красноярского края сообщают, что документы для государственной регистрации юридических лиц и индивидуальных предпринимателей (в том числе регистрации изменений, реорганизации, ликвидации и т.п.) могут быть направлены в электронном виде через Интернет посредством электронного сервиса «Государственная регистрация ЮЛ и ИП» сайте ФНС России (</w:t>
      </w:r>
      <w:hyperlink r:id="rId6" w:history="1">
        <w:r w:rsidRPr="00E8607F">
          <w:rPr>
            <w:rFonts w:ascii="Times New Roman" w:eastAsia="Calibri" w:hAnsi="Times New Roman" w:cs="Times New Roman"/>
            <w:sz w:val="26"/>
            <w:szCs w:val="26"/>
            <w:lang w:eastAsia="en-US"/>
          </w:rPr>
          <w:t>www.nalog.ru</w:t>
        </w:r>
      </w:hyperlink>
      <w:r w:rsidRPr="00E8607F">
        <w:rPr>
          <w:rFonts w:ascii="Times New Roman" w:eastAsia="Calibri" w:hAnsi="Times New Roman" w:cs="Times New Roman"/>
          <w:sz w:val="26"/>
          <w:szCs w:val="26"/>
          <w:lang w:eastAsia="en-US"/>
        </w:rPr>
        <w:t>).</w:t>
      </w:r>
    </w:p>
    <w:p w:rsidR="00E8607F" w:rsidRPr="00E8607F" w:rsidRDefault="00E8607F" w:rsidP="00E8607F">
      <w:pPr>
        <w:autoSpaceDE/>
        <w:autoSpaceDN/>
        <w:spacing w:line="288" w:lineRule="auto"/>
        <w:ind w:firstLine="567"/>
        <w:jc w:val="both"/>
        <w:rPr>
          <w:rFonts w:ascii="Times New Roman" w:eastAsia="Calibri" w:hAnsi="Times New Roman" w:cs="Times New Roman"/>
          <w:sz w:val="16"/>
          <w:szCs w:val="16"/>
          <w:lang w:eastAsia="en-US"/>
        </w:rPr>
      </w:pP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Основное требование – наличие у заявителя усиленной квалифицированной электронной подписи.</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Преимущества такого способа подачи документов:</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Segoe UI Symbol" w:eastAsia="MS Gothic" w:hAnsi="Segoe UI Symbol" w:cs="Segoe UI Symbol"/>
          <w:sz w:val="26"/>
          <w:szCs w:val="26"/>
          <w:lang w:eastAsia="en-US"/>
        </w:rPr>
        <w:t>✔</w:t>
      </w:r>
      <w:r w:rsidRPr="00E8607F">
        <w:rPr>
          <w:rFonts w:ascii="Times New Roman" w:eastAsia="Calibri" w:hAnsi="Times New Roman" w:cs="Times New Roman"/>
          <w:sz w:val="26"/>
          <w:szCs w:val="26"/>
          <w:lang w:eastAsia="en-US"/>
        </w:rPr>
        <w:t xml:space="preserve"> без уплаты государственной пошлины;</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Segoe UI Symbol" w:eastAsia="MS Gothic" w:hAnsi="Segoe UI Symbol" w:cs="Segoe UI Symbol"/>
          <w:sz w:val="26"/>
          <w:szCs w:val="26"/>
          <w:lang w:eastAsia="en-US"/>
        </w:rPr>
        <w:t>✔</w:t>
      </w:r>
      <w:r w:rsidRPr="00E8607F">
        <w:rPr>
          <w:rFonts w:ascii="Times New Roman" w:eastAsia="Calibri" w:hAnsi="Times New Roman" w:cs="Times New Roman"/>
          <w:sz w:val="26"/>
          <w:szCs w:val="26"/>
          <w:lang w:eastAsia="en-US"/>
        </w:rPr>
        <w:t xml:space="preserve"> не требуются затраты на нотариуса;</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Segoe UI Symbol" w:eastAsia="MS Gothic" w:hAnsi="Segoe UI Symbol" w:cs="Segoe UI Symbol"/>
          <w:sz w:val="26"/>
          <w:szCs w:val="26"/>
          <w:lang w:eastAsia="en-US"/>
        </w:rPr>
        <w:t>✔</w:t>
      </w:r>
      <w:r w:rsidRPr="00E8607F">
        <w:rPr>
          <w:rFonts w:ascii="Times New Roman" w:eastAsia="Calibri" w:hAnsi="Times New Roman" w:cs="Times New Roman"/>
          <w:sz w:val="26"/>
          <w:szCs w:val="26"/>
          <w:lang w:eastAsia="en-US"/>
        </w:rPr>
        <w:t xml:space="preserve"> не требуется посещение налогового (регистрирующего) органа;</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Segoe UI Symbol" w:eastAsia="MS Gothic" w:hAnsi="Segoe UI Symbol" w:cs="Segoe UI Symbol"/>
          <w:sz w:val="26"/>
          <w:szCs w:val="26"/>
          <w:lang w:eastAsia="en-US"/>
        </w:rPr>
        <w:t>✔</w:t>
      </w:r>
      <w:r w:rsidRPr="00E8607F">
        <w:rPr>
          <w:rFonts w:ascii="Times New Roman" w:eastAsia="Calibri" w:hAnsi="Times New Roman" w:cs="Times New Roman"/>
          <w:sz w:val="26"/>
          <w:szCs w:val="26"/>
          <w:lang w:eastAsia="en-US"/>
        </w:rPr>
        <w:t xml:space="preserve"> сокращение ошибок при заполнении формы. </w:t>
      </w:r>
    </w:p>
    <w:p w:rsidR="00E8607F" w:rsidRPr="00E8607F" w:rsidRDefault="00E8607F" w:rsidP="00E8607F">
      <w:pPr>
        <w:autoSpaceDE/>
        <w:autoSpaceDN/>
        <w:spacing w:line="288" w:lineRule="auto"/>
        <w:ind w:firstLine="567"/>
        <w:jc w:val="both"/>
        <w:rPr>
          <w:rFonts w:ascii="Times New Roman" w:eastAsia="Calibri" w:hAnsi="Times New Roman" w:cs="Times New Roman"/>
          <w:sz w:val="16"/>
          <w:szCs w:val="16"/>
          <w:lang w:eastAsia="en-US"/>
        </w:rPr>
      </w:pP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КАК МОЖНО ПРЕДСТАВИТЬ ДОКУМЕНТЫ для государственной регистрации в электронном виде:</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1. Самостоятельно с помощью сервиса: Государственная регистрация ЮЛ и ИП (при наличии усиленной квалифицированной электронной подписи).</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2. Через МФЦ (при отсутствии у заявителя усиленной квалифицированной электронной подписи)</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3. По просьбе заявителя через нотариуса (при отсутствии у заявителя усиленной квалифицированной электронной подписи).</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4. Через нотариуса (в случаях, установленных Федеральным законом от 08.02.1998 №14-ФЗ «Об обществах с ограниченной ответственностью»).</w:t>
      </w:r>
    </w:p>
    <w:p w:rsidR="00E8607F" w:rsidRPr="00E8607F" w:rsidRDefault="00E8607F" w:rsidP="00E8607F">
      <w:pPr>
        <w:autoSpaceDE/>
        <w:autoSpaceDN/>
        <w:spacing w:line="288" w:lineRule="auto"/>
        <w:ind w:firstLine="567"/>
        <w:jc w:val="both"/>
        <w:rPr>
          <w:rFonts w:ascii="Times New Roman" w:eastAsia="Calibri" w:hAnsi="Times New Roman" w:cs="Times New Roman"/>
          <w:sz w:val="16"/>
          <w:szCs w:val="16"/>
          <w:lang w:eastAsia="en-US"/>
        </w:rPr>
      </w:pP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 xml:space="preserve">Документы от регистрирующего органа формируются в виде файлов, подписываются электронной подписью регистрирующего органа и направляются на электронный адрес заявителя. </w:t>
      </w:r>
    </w:p>
    <w:p w:rsidR="00E8607F" w:rsidRPr="00E8607F" w:rsidRDefault="00E8607F" w:rsidP="00E8607F">
      <w:pPr>
        <w:autoSpaceDE/>
        <w:autoSpaceDN/>
        <w:spacing w:line="288" w:lineRule="auto"/>
        <w:ind w:firstLine="567"/>
        <w:jc w:val="both"/>
        <w:rPr>
          <w:rFonts w:ascii="Times New Roman" w:eastAsia="Calibri" w:hAnsi="Times New Roman" w:cs="Times New Roman"/>
          <w:sz w:val="26"/>
          <w:szCs w:val="26"/>
          <w:lang w:eastAsia="en-US"/>
        </w:rPr>
      </w:pPr>
      <w:r w:rsidRPr="00E8607F">
        <w:rPr>
          <w:rFonts w:ascii="Times New Roman" w:eastAsia="Calibri" w:hAnsi="Times New Roman" w:cs="Times New Roman"/>
          <w:sz w:val="26"/>
          <w:szCs w:val="26"/>
          <w:lang w:eastAsia="en-US"/>
        </w:rPr>
        <w:t xml:space="preserve">При необходимости, получения документов на бумажном носителе следует указать данный способ получения при направлении документов в регистрирующий орган. </w:t>
      </w:r>
    </w:p>
    <w:p w:rsidR="00E8607F" w:rsidRPr="00E8607F" w:rsidRDefault="00E8607F" w:rsidP="00E8607F">
      <w:pPr>
        <w:pStyle w:val="af"/>
        <w:ind w:firstLine="708"/>
        <w:jc w:val="both"/>
        <w:rPr>
          <w:rFonts w:ascii="Times New Roman" w:hAnsi="Times New Roman"/>
          <w:sz w:val="16"/>
          <w:szCs w:val="16"/>
        </w:rPr>
      </w:pPr>
    </w:p>
    <w:p w:rsidR="00E8607F" w:rsidRPr="00E8607F" w:rsidRDefault="00E8607F" w:rsidP="00E8607F">
      <w:pPr>
        <w:autoSpaceDE/>
        <w:autoSpaceDN/>
        <w:spacing w:line="288" w:lineRule="auto"/>
        <w:ind w:firstLine="567"/>
        <w:jc w:val="both"/>
        <w:rPr>
          <w:rFonts w:ascii="Times New Roman" w:eastAsia="Calibri" w:hAnsi="Times New Roman" w:cs="Times New Roman"/>
          <w:sz w:val="28"/>
          <w:szCs w:val="28"/>
          <w:lang w:eastAsia="en-US"/>
        </w:rPr>
      </w:pPr>
      <w:r w:rsidRPr="00E8607F">
        <w:rPr>
          <w:rFonts w:ascii="Times New Roman" w:eastAsia="Calibri" w:hAnsi="Times New Roman" w:cs="Times New Roman"/>
          <w:sz w:val="26"/>
          <w:szCs w:val="26"/>
          <w:lang w:eastAsia="en-US"/>
        </w:rPr>
        <w:t xml:space="preserve">Также, общества с ограниченной ответственностью и акционерные общества вправе, но не обязаны иметь печать. В связи с чем, документы, представляемые (направляемые) в налоговые органы, принимаются вне зависимости от наличия (отсутствия) печати в них. </w:t>
      </w:r>
    </w:p>
    <w:p w:rsidR="00BB3838" w:rsidRPr="00E8607F" w:rsidRDefault="00BB3838" w:rsidP="00E8607F">
      <w:bookmarkStart w:id="0" w:name="_GoBack"/>
      <w:bookmarkEnd w:id="0"/>
    </w:p>
    <w:sectPr w:rsidR="00BB3838" w:rsidRPr="00E8607F" w:rsidSect="005D3124">
      <w:pgSz w:w="11906" w:h="16838"/>
      <w:pgMar w:top="426" w:right="707" w:bottom="284" w:left="993"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0"/>
  </w:num>
  <w:num w:numId="10">
    <w:abstractNumId w:val="11"/>
  </w:num>
  <w:num w:numId="11">
    <w:abstractNumId w:val="9"/>
  </w:num>
  <w:num w:numId="12">
    <w:abstractNumId w:val="12"/>
  </w:num>
  <w:num w:numId="13">
    <w:abstractNumId w:val="18"/>
  </w:num>
  <w:num w:numId="14">
    <w:abstractNumId w:val="5"/>
  </w:num>
  <w:num w:numId="15">
    <w:abstractNumId w:val="13"/>
  </w:num>
  <w:num w:numId="16">
    <w:abstractNumId w:val="19"/>
  </w:num>
  <w:num w:numId="17">
    <w:abstractNumId w:val="4"/>
  </w:num>
  <w:num w:numId="18">
    <w:abstractNumId w:val="22"/>
  </w:num>
  <w:num w:numId="19">
    <w:abstractNumId w:val="10"/>
  </w:num>
  <w:num w:numId="20">
    <w:abstractNumId w:val="7"/>
  </w:num>
  <w:num w:numId="21">
    <w:abstractNumId w:val="16"/>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2E92"/>
    <w:rsid w:val="00405A51"/>
    <w:rsid w:val="004109D6"/>
    <w:rsid w:val="00411F89"/>
    <w:rsid w:val="0042413C"/>
    <w:rsid w:val="004251E6"/>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49DB"/>
    <w:rsid w:val="00657B99"/>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F4A49"/>
    <w:rsid w:val="00AF55E0"/>
    <w:rsid w:val="00B223D1"/>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9951F-7DE0-447B-A330-32193FEB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1716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3</cp:revision>
  <cp:lastPrinted>2020-04-06T06:42:00Z</cp:lastPrinted>
  <dcterms:created xsi:type="dcterms:W3CDTF">2020-04-06T06:40:00Z</dcterms:created>
  <dcterms:modified xsi:type="dcterms:W3CDTF">2020-04-06T06:42:00Z</dcterms:modified>
</cp:coreProperties>
</file>